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B98" w:rsidRDefault="002B3B98" w:rsidP="002B3B98">
      <w:pPr>
        <w:shd w:val="clear" w:color="auto" w:fill="FFFFFF"/>
        <w:tabs>
          <w:tab w:val="left" w:leader="underscore" w:pos="744"/>
          <w:tab w:val="left" w:leader="underscore" w:pos="1675"/>
        </w:tabs>
        <w:ind w:left="40"/>
        <w:rPr>
          <w:b/>
          <w:noProof/>
          <w:sz w:val="24"/>
          <w:szCs w:val="24"/>
          <w:lang w:eastAsia="zh-CN"/>
        </w:rPr>
      </w:pPr>
    </w:p>
    <w:p w:rsidR="002B3B98" w:rsidRDefault="002B3B98" w:rsidP="002B3B98">
      <w:pPr>
        <w:shd w:val="clear" w:color="auto" w:fill="FFFFFF"/>
        <w:tabs>
          <w:tab w:val="left" w:leader="underscore" w:pos="744"/>
          <w:tab w:val="left" w:leader="underscore" w:pos="1675"/>
        </w:tabs>
        <w:ind w:left="40"/>
        <w:rPr>
          <w:b/>
          <w:noProof/>
          <w:sz w:val="24"/>
          <w:szCs w:val="24"/>
          <w:lang w:eastAsia="zh-CN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358707" cy="5758986"/>
            <wp:effectExtent l="19050" t="0" r="4243" b="0"/>
            <wp:docPr id="2" name="Рисунок 2" descr="C:\Users\Chip\Desktop\сканированные титульники\тюкарева истори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канированные титульники\тюкарева история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734" cy="57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98" w:rsidRDefault="002B3B98" w:rsidP="002B3B98">
      <w:pPr>
        <w:shd w:val="clear" w:color="auto" w:fill="FFFFFF"/>
        <w:tabs>
          <w:tab w:val="left" w:leader="underscore" w:pos="744"/>
          <w:tab w:val="left" w:leader="underscore" w:pos="1675"/>
        </w:tabs>
        <w:ind w:left="40"/>
        <w:rPr>
          <w:b/>
          <w:noProof/>
          <w:sz w:val="24"/>
          <w:szCs w:val="24"/>
          <w:lang w:eastAsia="zh-CN"/>
        </w:rPr>
      </w:pPr>
    </w:p>
    <w:p w:rsidR="00A6156B" w:rsidRPr="002B3B98" w:rsidRDefault="00A6156B" w:rsidP="002B3B98">
      <w:pPr>
        <w:shd w:val="clear" w:color="auto" w:fill="FFFFFF"/>
        <w:tabs>
          <w:tab w:val="left" w:leader="underscore" w:pos="744"/>
          <w:tab w:val="left" w:leader="underscore" w:pos="1675"/>
        </w:tabs>
        <w:ind w:left="40"/>
        <w:rPr>
          <w:b/>
          <w:sz w:val="24"/>
          <w:szCs w:val="24"/>
        </w:rPr>
      </w:pPr>
      <w:bookmarkStart w:id="0" w:name="_GoBack"/>
      <w:bookmarkEnd w:id="0"/>
      <w:r w:rsidRPr="00A6156B">
        <w:rPr>
          <w:rFonts w:eastAsia="Calibri"/>
          <w:sz w:val="24"/>
          <w:szCs w:val="24"/>
          <w:lang w:eastAsia="en-US"/>
        </w:rPr>
        <w:t xml:space="preserve">  Рабочая программа по </w:t>
      </w:r>
      <w:r>
        <w:rPr>
          <w:rFonts w:eastAsia="Calibri"/>
          <w:sz w:val="24"/>
          <w:szCs w:val="24"/>
          <w:lang w:eastAsia="en-US"/>
        </w:rPr>
        <w:t xml:space="preserve">истории Древнего мира 5 класс </w:t>
      </w:r>
      <w:r w:rsidRPr="00A6156B">
        <w:rPr>
          <w:rFonts w:eastAsia="Calibri"/>
          <w:sz w:val="24"/>
          <w:szCs w:val="24"/>
          <w:lang w:eastAsia="en-US"/>
        </w:rPr>
        <w:t>составлена на основе следующих нормативных документов:</w:t>
      </w:r>
    </w:p>
    <w:p w:rsidR="00A6156B" w:rsidRPr="00A6156B" w:rsidRDefault="00A6156B" w:rsidP="00A6156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6156B">
        <w:rPr>
          <w:rFonts w:eastAsia="Calibri"/>
          <w:sz w:val="24"/>
          <w:szCs w:val="24"/>
          <w:lang w:eastAsia="en-US"/>
        </w:rPr>
        <w:t>- Федерального закона от 29.12.2012 г. №-273 ФЗ "Об образовании в Российской Федерации":</w:t>
      </w:r>
      <w:r w:rsidRPr="00A6156B">
        <w:rPr>
          <w:rFonts w:eastAsia="Calibri"/>
          <w:sz w:val="24"/>
          <w:szCs w:val="24"/>
          <w:lang w:eastAsia="en-US"/>
        </w:rPr>
        <w:br/>
        <w:t>- закона Республики Татарстан от 22 июля 2013 г. №68-3 РТ "Об образовании":</w:t>
      </w:r>
    </w:p>
    <w:p w:rsidR="00A6156B" w:rsidRPr="00A6156B" w:rsidRDefault="00A6156B" w:rsidP="00A6156B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6156B">
        <w:rPr>
          <w:rFonts w:eastAsia="Calibri"/>
          <w:sz w:val="24"/>
          <w:szCs w:val="24"/>
          <w:lang w:eastAsia="en-US"/>
        </w:rPr>
        <w:t>-</w:t>
      </w:r>
      <w:r w:rsidRPr="00A6156B">
        <w:rPr>
          <w:rFonts w:eastAsia="Calibri"/>
          <w:color w:val="000000"/>
          <w:sz w:val="24"/>
          <w:szCs w:val="24"/>
          <w:lang w:eastAsia="en-US"/>
        </w:rPr>
        <w:t xml:space="preserve">Федерального государственного образовательного  </w:t>
      </w:r>
      <w:r w:rsidR="005D2AA7">
        <w:rPr>
          <w:rFonts w:eastAsia="Calibri"/>
          <w:color w:val="000000"/>
          <w:sz w:val="24"/>
          <w:szCs w:val="24"/>
          <w:lang w:eastAsia="en-US"/>
        </w:rPr>
        <w:t>стандарта О</w:t>
      </w:r>
      <w:r w:rsidRPr="00A6156B">
        <w:rPr>
          <w:rFonts w:eastAsia="Calibri"/>
          <w:color w:val="000000"/>
          <w:sz w:val="24"/>
          <w:szCs w:val="24"/>
          <w:lang w:eastAsia="en-US"/>
        </w:rPr>
        <w:t>ОО (2010 г.),</w:t>
      </w:r>
      <w:r w:rsidRPr="00A6156B">
        <w:rPr>
          <w:rFonts w:eastAsia="Calibri"/>
          <w:sz w:val="24"/>
          <w:szCs w:val="24"/>
          <w:lang w:eastAsia="en-US"/>
        </w:rPr>
        <w:br/>
        <w:t>-  Приказа МО</w:t>
      </w:r>
      <w:r w:rsidR="005D2AA7">
        <w:rPr>
          <w:rFonts w:eastAsia="Calibri"/>
          <w:sz w:val="24"/>
          <w:szCs w:val="24"/>
          <w:lang w:eastAsia="en-US"/>
        </w:rPr>
        <w:t>иН РТ от 19.08.2015 г. исх. 1055</w:t>
      </w:r>
      <w:r w:rsidRPr="00A6156B">
        <w:rPr>
          <w:rFonts w:eastAsia="Calibri"/>
          <w:sz w:val="24"/>
          <w:szCs w:val="24"/>
          <w:lang w:eastAsia="en-US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5D2AA7">
        <w:rPr>
          <w:rFonts w:eastAsia="Calibri"/>
          <w:sz w:val="24"/>
          <w:szCs w:val="24"/>
          <w:lang w:eastAsia="en-US"/>
        </w:rPr>
        <w:t xml:space="preserve">зовательной программы основного </w:t>
      </w:r>
      <w:r w:rsidRPr="00A6156B">
        <w:rPr>
          <w:rFonts w:eastAsia="Calibri"/>
          <w:sz w:val="24"/>
          <w:szCs w:val="24"/>
          <w:lang w:eastAsia="en-US"/>
        </w:rPr>
        <w:t xml:space="preserve"> общего образования для общеобразовательных организаций РТ»:</w:t>
      </w:r>
    </w:p>
    <w:p w:rsidR="00017848" w:rsidRPr="00CE6C85" w:rsidRDefault="00A6156B" w:rsidP="00A6156B">
      <w:pPr>
        <w:widowControl/>
        <w:autoSpaceDE/>
        <w:autoSpaceDN/>
        <w:adjustRightInd/>
        <w:spacing w:after="200"/>
        <w:ind w:left="-284"/>
        <w:contextualSpacing/>
        <w:rPr>
          <w:sz w:val="24"/>
          <w:szCs w:val="24"/>
        </w:rPr>
      </w:pPr>
      <w:r w:rsidRPr="00A6156B">
        <w:rPr>
          <w:sz w:val="24"/>
          <w:szCs w:val="24"/>
        </w:rPr>
        <w:t xml:space="preserve">      - Основной образовательной программы начального общего образования МБОУ Лебединской ООШ;</w:t>
      </w:r>
      <w:r w:rsidRPr="00A6156B">
        <w:rPr>
          <w:sz w:val="24"/>
          <w:szCs w:val="24"/>
        </w:rPr>
        <w:br/>
        <w:t xml:space="preserve">      - Учебного плана Муниципального бюджетного общеобразовательного учреждения Лебединской основной общеобразовательной школы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A6156B">
        <w:rPr>
          <w:sz w:val="24"/>
          <w:szCs w:val="24"/>
        </w:rPr>
        <w:br/>
      </w:r>
      <w:r w:rsidR="00017848" w:rsidRPr="00CE6C85">
        <w:rPr>
          <w:sz w:val="24"/>
          <w:szCs w:val="24"/>
        </w:rPr>
        <w:t xml:space="preserve">Типовой учебной программой по предмету </w:t>
      </w:r>
      <w:r w:rsidR="00017848" w:rsidRPr="00CE6C85">
        <w:rPr>
          <w:color w:val="000000"/>
          <w:sz w:val="24"/>
          <w:szCs w:val="24"/>
        </w:rPr>
        <w:t xml:space="preserve"> история МО РФ 2010 г. и авторской программы под редакцией А. А. Вигасина, Г. И. Годера и др. «Всеобщая история, 5-9 кл», издательство «Просвещение», 2012 г., </w:t>
      </w:r>
    </w:p>
    <w:p w:rsidR="00017848" w:rsidRDefault="00017848" w:rsidP="00017848">
      <w:pPr>
        <w:numPr>
          <w:ilvl w:val="0"/>
          <w:numId w:val="1"/>
        </w:numPr>
        <w:jc w:val="both"/>
        <w:rPr>
          <w:sz w:val="24"/>
          <w:szCs w:val="24"/>
        </w:rPr>
      </w:pPr>
      <w:r w:rsidRPr="00CE6C85">
        <w:rPr>
          <w:sz w:val="24"/>
          <w:szCs w:val="24"/>
        </w:rPr>
        <w:t>Положением о рабочей программе.</w:t>
      </w:r>
    </w:p>
    <w:p w:rsidR="00A6156B" w:rsidRPr="00CE6C85" w:rsidRDefault="00A6156B" w:rsidP="00A6156B">
      <w:pPr>
        <w:ind w:left="720"/>
        <w:jc w:val="both"/>
        <w:rPr>
          <w:sz w:val="24"/>
          <w:szCs w:val="24"/>
        </w:rPr>
      </w:pP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</w:rPr>
        <w:t>Требования к уровню подготовки учащихся в 5-м классе</w:t>
      </w: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  <w:u w:val="single"/>
        </w:rPr>
        <w:t>Учебные  результаты изучения истории Древнего мира включают в себя: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b/>
          <w:sz w:val="24"/>
          <w:szCs w:val="24"/>
        </w:rPr>
        <w:t>-</w:t>
      </w:r>
      <w:r w:rsidRPr="00CE6C85">
        <w:rPr>
          <w:sz w:val="24"/>
          <w:szCs w:val="24"/>
        </w:rPr>
        <w:t xml:space="preserve">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 xml:space="preserve">- умения давать образную характеристику исторических личностей, описание памятников истории и культуры древних цивилизаций, в том числе по сохранившимся фрагментов подлинников, рассказывать о важнейших событиях, используя основные и дополнительные </w:t>
      </w:r>
      <w:r w:rsidRPr="00CE6C85">
        <w:rPr>
          <w:sz w:val="24"/>
          <w:szCs w:val="24"/>
        </w:rPr>
        <w:lastRenderedPageBreak/>
        <w:t>источники информации;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соотносить единичные события в отдельных странах  Древнего мира с общими явлениями и процессами;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готовность применять новые знания и умения в общении с одноклассниками и взрослыми, самостоятельно знакомиться с новыми фактами, источниками и памятниками истории Древнего мира, способствовать их охране.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b/>
          <w:sz w:val="24"/>
          <w:szCs w:val="24"/>
          <w:u w:val="single"/>
        </w:rPr>
        <w:t>Метапредметные  результаты изучения истории Древнего мира включает в себя: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172DF5" w:rsidRPr="00CE6C85" w:rsidRDefault="00172DF5" w:rsidP="00172DF5">
      <w:pPr>
        <w:ind w:firstLine="567"/>
        <w:jc w:val="both"/>
        <w:rPr>
          <w:b/>
          <w:sz w:val="24"/>
          <w:szCs w:val="24"/>
          <w:u w:val="single"/>
        </w:rPr>
      </w:pPr>
      <w:r w:rsidRPr="00CE6C85">
        <w:rPr>
          <w:b/>
          <w:sz w:val="24"/>
          <w:szCs w:val="24"/>
          <w:u w:val="single"/>
        </w:rPr>
        <w:t>Личностные результаты изучения истории Древнего мира включает в себя:</w:t>
      </w:r>
    </w:p>
    <w:p w:rsidR="00017848" w:rsidRPr="00CE6C85" w:rsidRDefault="00172DF5" w:rsidP="00876208">
      <w:pPr>
        <w:widowControl/>
        <w:autoSpaceDE/>
        <w:adjustRightInd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172DF5" w:rsidRPr="00CE6C85" w:rsidRDefault="00172DF5" w:rsidP="00172DF5">
      <w:pPr>
        <w:ind w:firstLine="567"/>
        <w:jc w:val="both"/>
        <w:rPr>
          <w:sz w:val="24"/>
          <w:szCs w:val="24"/>
        </w:rPr>
      </w:pPr>
      <w:r w:rsidRPr="00CE6C85">
        <w:rPr>
          <w:sz w:val="24"/>
          <w:szCs w:val="24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542AC9" w:rsidRDefault="00542AC9" w:rsidP="00542AC9">
      <w:pPr>
        <w:spacing w:line="360" w:lineRule="auto"/>
        <w:rPr>
          <w:sz w:val="24"/>
          <w:szCs w:val="24"/>
        </w:rPr>
      </w:pPr>
    </w:p>
    <w:p w:rsidR="00A6156B" w:rsidRDefault="00A6156B" w:rsidP="00542AC9">
      <w:pPr>
        <w:spacing w:line="360" w:lineRule="auto"/>
        <w:rPr>
          <w:sz w:val="24"/>
          <w:szCs w:val="24"/>
        </w:rPr>
      </w:pPr>
    </w:p>
    <w:p w:rsidR="00A6156B" w:rsidRDefault="00A6156B" w:rsidP="00542AC9">
      <w:pPr>
        <w:spacing w:line="360" w:lineRule="auto"/>
        <w:rPr>
          <w:sz w:val="24"/>
          <w:szCs w:val="24"/>
        </w:rPr>
      </w:pPr>
    </w:p>
    <w:p w:rsidR="00A6156B" w:rsidRPr="00CE6C85" w:rsidRDefault="00A6156B" w:rsidP="00542AC9">
      <w:pPr>
        <w:spacing w:line="360" w:lineRule="auto"/>
        <w:rPr>
          <w:sz w:val="24"/>
          <w:szCs w:val="24"/>
        </w:rPr>
      </w:pPr>
    </w:p>
    <w:p w:rsidR="00A36C7E" w:rsidRDefault="00A36C7E" w:rsidP="00542AC9">
      <w:pPr>
        <w:spacing w:line="360" w:lineRule="auto"/>
        <w:rPr>
          <w:b/>
          <w:sz w:val="24"/>
          <w:szCs w:val="24"/>
        </w:rPr>
      </w:pPr>
    </w:p>
    <w:p w:rsidR="00A36C7E" w:rsidRDefault="00A36C7E" w:rsidP="00542AC9">
      <w:pPr>
        <w:spacing w:line="360" w:lineRule="auto"/>
        <w:rPr>
          <w:b/>
          <w:sz w:val="24"/>
          <w:szCs w:val="24"/>
        </w:rPr>
      </w:pPr>
    </w:p>
    <w:p w:rsidR="00542AC9" w:rsidRPr="00CE6C85" w:rsidRDefault="00542AC9" w:rsidP="00542AC9">
      <w:pPr>
        <w:spacing w:line="360" w:lineRule="auto"/>
        <w:rPr>
          <w:b/>
          <w:sz w:val="24"/>
          <w:szCs w:val="24"/>
        </w:rPr>
      </w:pPr>
      <w:r w:rsidRPr="00CE6C85">
        <w:rPr>
          <w:b/>
          <w:sz w:val="24"/>
          <w:szCs w:val="24"/>
        </w:rPr>
        <w:lastRenderedPageBreak/>
        <w:t xml:space="preserve">Содержание и структура курса. </w:t>
      </w:r>
    </w:p>
    <w:p w:rsidR="00542AC9" w:rsidRPr="00CE6C85" w:rsidRDefault="00542AC9" w:rsidP="00542AC9">
      <w:pPr>
        <w:spacing w:line="360" w:lineRule="auto"/>
        <w:rPr>
          <w:b/>
          <w:sz w:val="24"/>
          <w:szCs w:val="24"/>
        </w:rPr>
      </w:pPr>
    </w:p>
    <w:tbl>
      <w:tblPr>
        <w:tblW w:w="13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2678"/>
        <w:gridCol w:w="9214"/>
        <w:gridCol w:w="1342"/>
      </w:tblGrid>
      <w:tr w:rsidR="006339E5" w:rsidRPr="00CE6C85" w:rsidTr="00F35DF5">
        <w:trPr>
          <w:trHeight w:val="83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Всего часов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3E0082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Что изучает история. Источники знаний о прошлом. Историческая карта. История Отечества – часть всемирной истории.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Жизнь первобытных людей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Первобытность. Расселение древнейшего человека. Орудия труда, занятия первобытного человека. Родоплеменные отношения. Первобытные верования. Зарождения искусства.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Восток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Восток(Египет, Передняя Азия, Индия, Китай). Занятия жителей.  Возникновение государств. Мир человека древности в зеркале  мифов и легенд. Зарождение древних религий. Конфуций. Будда.  Культурное наследие Древнего Востока.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 xml:space="preserve">Древняя Греция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Древняя Греция. Легенды о людях и богах. Поэмы Гомера. Полис город-государство. Свободные и рабы Афины. Спарта. Греческие колонии.  Греко-персидские войны. Империя Александра  Македонского. Эллинистический мир. Культурное наследие Древней  Греции.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21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Рим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Древний Рим. Легенды и верования римлян. Патриции и плебеи. Республика. Войны Рима. Г.Ю.Цезарь. Римская империя и соседние народы. Возникновение и развитие христианства. Раздел Римской империи на Западную и Восточную.  Падение Западной Римской империи. Культурное наследие Древнего мира.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Резерв на итоговое повторение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339E5" w:rsidRPr="00CE6C85" w:rsidTr="00F35DF5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9E5" w:rsidRPr="00CE6C85" w:rsidRDefault="006339E5" w:rsidP="006339E5">
            <w:pPr>
              <w:jc w:val="center"/>
              <w:rPr>
                <w:sz w:val="24"/>
                <w:szCs w:val="24"/>
                <w:lang w:eastAsia="en-US"/>
              </w:rPr>
            </w:pPr>
            <w:r w:rsidRPr="00CE6C85">
              <w:rPr>
                <w:sz w:val="24"/>
                <w:szCs w:val="24"/>
                <w:lang w:eastAsia="en-US"/>
              </w:rPr>
              <w:t>70</w:t>
            </w:r>
          </w:p>
        </w:tc>
      </w:tr>
    </w:tbl>
    <w:p w:rsidR="00172DF5" w:rsidRPr="00CE6C85" w:rsidRDefault="00172DF5" w:rsidP="00017848">
      <w:pPr>
        <w:widowControl/>
        <w:autoSpaceDE/>
        <w:adjustRightInd/>
        <w:ind w:left="720"/>
        <w:jc w:val="both"/>
        <w:rPr>
          <w:sz w:val="24"/>
          <w:szCs w:val="24"/>
        </w:rPr>
      </w:pPr>
    </w:p>
    <w:p w:rsidR="00427BB7" w:rsidRPr="00CE6C85" w:rsidRDefault="00427BB7" w:rsidP="00427BB7">
      <w:pPr>
        <w:spacing w:line="360" w:lineRule="auto"/>
        <w:ind w:left="360"/>
        <w:rPr>
          <w:sz w:val="24"/>
          <w:szCs w:val="24"/>
        </w:rPr>
      </w:pPr>
      <w:r w:rsidRPr="00CE6C85">
        <w:rPr>
          <w:sz w:val="24"/>
          <w:szCs w:val="24"/>
        </w:rPr>
        <w:t>Количество часов</w:t>
      </w:r>
    </w:p>
    <w:p w:rsidR="00007590" w:rsidRPr="00CE6C85" w:rsidRDefault="00427BB7" w:rsidP="00876208">
      <w:pPr>
        <w:spacing w:line="360" w:lineRule="auto"/>
        <w:ind w:left="360"/>
        <w:rPr>
          <w:sz w:val="24"/>
          <w:szCs w:val="24"/>
          <w:u w:val="single"/>
        </w:rPr>
      </w:pPr>
      <w:r w:rsidRPr="00CE6C85">
        <w:rPr>
          <w:sz w:val="24"/>
          <w:szCs w:val="24"/>
        </w:rPr>
        <w:t xml:space="preserve">Всего </w:t>
      </w:r>
      <w:r w:rsidRPr="00CE6C85">
        <w:rPr>
          <w:sz w:val="24"/>
          <w:szCs w:val="24"/>
          <w:u w:val="single"/>
        </w:rPr>
        <w:t>70 часов;</w:t>
      </w:r>
      <w:r w:rsidRPr="00CE6C85">
        <w:rPr>
          <w:sz w:val="24"/>
          <w:szCs w:val="24"/>
        </w:rPr>
        <w:t xml:space="preserve"> в неделю </w:t>
      </w:r>
      <w:r w:rsidRPr="00CE6C85">
        <w:rPr>
          <w:sz w:val="24"/>
          <w:szCs w:val="24"/>
          <w:u w:val="single"/>
        </w:rPr>
        <w:t>2 часа.</w:t>
      </w:r>
    </w:p>
    <w:p w:rsidR="00007590" w:rsidRPr="00CE6C85" w:rsidRDefault="00007590" w:rsidP="00427BB7">
      <w:pPr>
        <w:spacing w:line="360" w:lineRule="auto"/>
        <w:ind w:left="360"/>
        <w:rPr>
          <w:sz w:val="24"/>
          <w:szCs w:val="24"/>
          <w:u w:val="single"/>
        </w:rPr>
      </w:pPr>
    </w:p>
    <w:p w:rsidR="00A36C7E" w:rsidRDefault="00A36C7E" w:rsidP="00427BB7">
      <w:pPr>
        <w:widowControl/>
        <w:autoSpaceDE/>
        <w:adjustRightInd/>
        <w:spacing w:after="200" w:line="276" w:lineRule="auto"/>
        <w:rPr>
          <w:b/>
          <w:bCs/>
          <w:color w:val="000000"/>
          <w:spacing w:val="-2"/>
          <w:sz w:val="24"/>
          <w:szCs w:val="24"/>
        </w:rPr>
      </w:pPr>
    </w:p>
    <w:p w:rsidR="00427BB7" w:rsidRPr="00CE6C85" w:rsidRDefault="00427BB7" w:rsidP="00A36C7E">
      <w:pPr>
        <w:widowControl/>
        <w:autoSpaceDE/>
        <w:adjustRightInd/>
        <w:spacing w:after="200"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  <w:r w:rsidRPr="00CE6C85">
        <w:rPr>
          <w:b/>
          <w:bCs/>
          <w:color w:val="000000"/>
          <w:spacing w:val="-2"/>
          <w:sz w:val="24"/>
          <w:szCs w:val="24"/>
        </w:rPr>
        <w:lastRenderedPageBreak/>
        <w:t>Учебно-тематическое планирование</w:t>
      </w:r>
    </w:p>
    <w:tbl>
      <w:tblPr>
        <w:tblpPr w:leftFromText="180" w:rightFromText="180" w:vertAnchor="text" w:horzAnchor="page" w:tblpX="612" w:tblpY="182"/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11766"/>
        <w:gridCol w:w="2409"/>
        <w:gridCol w:w="36"/>
        <w:gridCol w:w="12"/>
        <w:gridCol w:w="24"/>
        <w:gridCol w:w="9"/>
        <w:gridCol w:w="27"/>
        <w:gridCol w:w="24"/>
      </w:tblGrid>
      <w:tr w:rsidR="00A6156B" w:rsidRPr="00CE6C85" w:rsidTr="00A6156B">
        <w:trPr>
          <w:gridAfter w:val="6"/>
          <w:wAfter w:w="44" w:type="pct"/>
          <w:trHeight w:val="1012"/>
        </w:trPr>
        <w:tc>
          <w:tcPr>
            <w:tcW w:w="225" w:type="pct"/>
          </w:tcPr>
          <w:p w:rsidR="00A6156B" w:rsidRPr="00CE6C85" w:rsidRDefault="00A6156B" w:rsidP="000D2FF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урока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</w:tr>
      <w:tr w:rsidR="00A6156B" w:rsidRPr="00CE6C85" w:rsidTr="00FE0A21">
        <w:trPr>
          <w:gridAfter w:val="6"/>
          <w:wAfter w:w="44" w:type="pct"/>
          <w:trHeight w:val="392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 xml:space="preserve">Введение. Что изучает наука история. Источники исторических знаний. 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  <w:trHeight w:val="409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 xml:space="preserve">Раздел </w:t>
            </w:r>
            <w:r w:rsidRPr="00CE6C85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 w:rsidRPr="00CE6C85">
              <w:rPr>
                <w:rFonts w:eastAsia="Calibri"/>
                <w:b/>
                <w:sz w:val="24"/>
                <w:szCs w:val="24"/>
              </w:rPr>
              <w:t>. Жизнь первобытных людей.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  <w:trHeight w:val="409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6"/>
          <w:wAfter w:w="44" w:type="pct"/>
          <w:trHeight w:val="282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shd w:val="clear" w:color="auto" w:fill="FFFFFF"/>
              <w:tabs>
                <w:tab w:val="left" w:leader="dot" w:pos="6398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Древнейшие люди</w:t>
            </w:r>
            <w:r w:rsidRPr="00CE6C85">
              <w:rPr>
                <w:rFonts w:eastAsia="Calibri"/>
                <w:sz w:val="24"/>
                <w:szCs w:val="24"/>
              </w:rPr>
              <w:t>.Историческая карта.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6"/>
          <w:wAfter w:w="44" w:type="pct"/>
          <w:trHeight w:val="289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shd w:val="clear" w:color="auto" w:fill="FFFFFF"/>
              <w:tabs>
                <w:tab w:val="left" w:leader="dot" w:pos="6398"/>
              </w:tabs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shd w:val="clear" w:color="auto" w:fill="FFFFFF"/>
              <w:tabs>
                <w:tab w:val="left" w:leader="dot" w:pos="6269"/>
              </w:tabs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Возникновение  земледелия и скотоводства.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804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6"/>
          <w:wAfter w:w="44" w:type="pct"/>
        </w:trPr>
        <w:tc>
          <w:tcPr>
            <w:tcW w:w="225" w:type="pct"/>
          </w:tcPr>
          <w:p w:rsidR="00A6156B" w:rsidRPr="00CE6C85" w:rsidRDefault="00A6156B" w:rsidP="00C06FD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C06FD9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  <w:tc>
          <w:tcPr>
            <w:tcW w:w="804" w:type="pct"/>
          </w:tcPr>
          <w:p w:rsidR="00A6156B" w:rsidRPr="00CE6C85" w:rsidRDefault="00A6156B" w:rsidP="00C06FD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927" w:type="pct"/>
          </w:tcPr>
          <w:p w:rsidR="00A6156B" w:rsidRPr="00CE6C85" w:rsidRDefault="00A6156B" w:rsidP="00C06FD9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</w:rPr>
              <w:t>Измерение времени по годам.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sz w:val="24"/>
                <w:szCs w:val="24"/>
              </w:rPr>
              <w:t xml:space="preserve">Самостоятельная работа по теме «Первобытные земледельцы и скотоводы» 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Раздел 2 Древний Восток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4. Древний Египет.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 xml:space="preserve">Анализ самостоятельной работы. </w:t>
            </w:r>
            <w:r w:rsidRPr="00CE6C85">
              <w:rPr>
                <w:rFonts w:eastAsia="Calibri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shd w:val="clear" w:color="auto" w:fill="FFFFFF"/>
              <w:tabs>
                <w:tab w:val="left" w:leader="dot" w:pos="6264"/>
              </w:tabs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Как жили земледельцы и ремесленники.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Наука о народах и наука о прошлом.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  <w:trHeight w:val="58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Искусство древних египтян.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shd w:val="clear" w:color="auto" w:fill="FFFFFF"/>
              <w:tabs>
                <w:tab w:val="left" w:leader="dot" w:pos="6264"/>
              </w:tabs>
              <w:jc w:val="both"/>
              <w:rPr>
                <w:rFonts w:eastAsia="Calibri"/>
                <w:spacing w:val="-2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Повторение по теме «Древний Египет»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Географические названия  - свидетели прошлого.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5. Западная Азия в древности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Древнее Двуречье.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5"/>
          <w:wAfter w:w="32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816" w:type="pct"/>
            <w:gridSpan w:val="2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4"/>
          <w:wAfter w:w="28" w:type="pct"/>
          <w:trHeight w:val="378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820" w:type="pct"/>
            <w:gridSpan w:val="3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4"/>
          <w:wAfter w:w="28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820" w:type="pct"/>
            <w:gridSpan w:val="3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4"/>
          <w:wAfter w:w="28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820" w:type="pct"/>
            <w:gridSpan w:val="3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  <w:trHeight w:val="436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3"/>
          <w:wAfter w:w="20" w:type="pct"/>
          <w:trHeight w:val="406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Контрольная работа по главе: «Древний Восток»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 xml:space="preserve">Раздел </w:t>
            </w:r>
            <w:r w:rsidRPr="00CE6C85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 w:rsidRPr="00CE6C85">
              <w:rPr>
                <w:rFonts w:eastAsia="Calibri"/>
                <w:b/>
                <w:sz w:val="24"/>
                <w:szCs w:val="24"/>
              </w:rPr>
              <w:t>. Древняя Греция.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7. Древнейшая Греция.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Греки и критяне.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Поэма Гомера «Илиада»</w:t>
            </w:r>
            <w:r w:rsidRPr="00CE6C85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 xml:space="preserve">Поэма Гомера </w:t>
            </w:r>
            <w:r w:rsidRPr="00CE6C85">
              <w:rPr>
                <w:rFonts w:eastAsia="Calibri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 xml:space="preserve"> Тема 9. Возвышение  Афин в 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>V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 xml:space="preserve"> в. до н.э. и расцвет  демократии.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 гаванях афинского порта Пирей.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 афинских школах и гимнасиях.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 театре Диониса</w:t>
            </w:r>
            <w:r w:rsidRPr="00CE6C8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Афинская демократия  при Перикле.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>IV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 xml:space="preserve"> в. до н.э.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3"/>
          <w:wAfter w:w="20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828" w:type="pct"/>
            <w:gridSpan w:val="4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Контрольная работа по теме «Древняя Греция»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 xml:space="preserve">Раздел 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  <w:lang w:val="en-US"/>
              </w:rPr>
              <w:t>IV</w:t>
            </w: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>. Древний Рим.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Анализ контрольной работы. Древнейший Рим.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z w:val="24"/>
                <w:szCs w:val="24"/>
              </w:rPr>
              <w:t>Тема 12. Рим – сильнейшая держава Средиземноморья.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  <w:trHeight w:val="277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3927" w:type="pct"/>
          </w:tcPr>
          <w:p w:rsidR="00A6156B" w:rsidRPr="00FE0A21" w:rsidRDefault="00A6156B" w:rsidP="00FE0A21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rFonts w:eastAsia="Calibri"/>
                <w:spacing w:val="-1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 xml:space="preserve"> Карфаген – преграда на пути к Сицилии.Вторая война Рима с Карфагеном.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Тема 13. Гражданские войны в Риме.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Земельный закон братьев  Гракхов.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Установление империи.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1"/>
                <w:sz w:val="24"/>
                <w:szCs w:val="24"/>
              </w:rPr>
              <w:t>Тема 14. Римская империя в первые века нашей эры.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1"/>
                <w:sz w:val="24"/>
                <w:szCs w:val="24"/>
              </w:rPr>
              <w:t>Соседи Римской империи.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2"/>
          <w:wAfter w:w="17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831" w:type="pct"/>
            <w:gridSpan w:val="5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1"/>
          <w:wAfter w:w="8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gridAfter w:val="1"/>
          <w:wAfter w:w="8" w:type="pct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CE6C85">
              <w:rPr>
                <w:rFonts w:eastAsia="Calibri"/>
                <w:spacing w:val="-3"/>
                <w:sz w:val="24"/>
                <w:szCs w:val="24"/>
                <w:lang w:val="en-US"/>
              </w:rPr>
              <w:t>II</w:t>
            </w:r>
            <w:r w:rsidRPr="00CE6C85">
              <w:rPr>
                <w:rFonts w:eastAsia="Calibri"/>
                <w:spacing w:val="-3"/>
                <w:sz w:val="24"/>
                <w:szCs w:val="24"/>
              </w:rPr>
              <w:t xml:space="preserve"> в.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1"/>
          <w:wAfter w:w="8" w:type="pct"/>
          <w:trHeight w:val="274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2"/>
                <w:sz w:val="24"/>
                <w:szCs w:val="24"/>
              </w:rPr>
              <w:t>«Вечный город» во времена империи и его жители.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1"/>
          <w:wAfter w:w="8" w:type="pct"/>
          <w:trHeight w:val="251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1"/>
          <w:wAfter w:w="8" w:type="pct"/>
          <w:trHeight w:val="254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lastRenderedPageBreak/>
              <w:t>65</w:t>
            </w:r>
          </w:p>
        </w:tc>
        <w:tc>
          <w:tcPr>
            <w:tcW w:w="3927" w:type="pct"/>
          </w:tcPr>
          <w:p w:rsidR="00A6156B" w:rsidRPr="00FE0A21" w:rsidRDefault="00FE0A21" w:rsidP="00FE0A21">
            <w:pPr>
              <w:shd w:val="clear" w:color="auto" w:fill="FFFFFF"/>
              <w:tabs>
                <w:tab w:val="left" w:leader="dot" w:pos="61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</w:t>
            </w:r>
            <w:r w:rsidR="00A6156B" w:rsidRPr="00CE6C85">
              <w:rPr>
                <w:sz w:val="24"/>
                <w:szCs w:val="24"/>
              </w:rPr>
              <w:t>ая работа по главе Древний Рим.</w:t>
            </w:r>
            <w:r w:rsidR="00A6156B" w:rsidRPr="00CE6C85">
              <w:rPr>
                <w:rFonts w:eastAsia="Calibri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gridAfter w:val="1"/>
          <w:wAfter w:w="8" w:type="pct"/>
          <w:trHeight w:val="259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3927" w:type="pct"/>
          </w:tcPr>
          <w:p w:rsidR="00A6156B" w:rsidRPr="00FE0A21" w:rsidRDefault="00A6156B" w:rsidP="00FE0A21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sz w:val="24"/>
                <w:szCs w:val="24"/>
              </w:rPr>
            </w:pPr>
            <w:r w:rsidRPr="00CE6C85">
              <w:rPr>
                <w:sz w:val="24"/>
                <w:szCs w:val="24"/>
              </w:rPr>
              <w:t xml:space="preserve">Анализ контрольной работы. </w:t>
            </w:r>
            <w:r w:rsidRPr="00CE6C85">
              <w:rPr>
                <w:rFonts w:eastAsia="Calibri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840" w:type="pct"/>
            <w:gridSpan w:val="6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trHeight w:val="248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pacing w:val="-3"/>
                <w:sz w:val="24"/>
                <w:szCs w:val="24"/>
              </w:rPr>
              <w:t>Повторение по теме «Древний Рим»</w:t>
            </w:r>
          </w:p>
        </w:tc>
        <w:tc>
          <w:tcPr>
            <w:tcW w:w="848" w:type="pct"/>
            <w:gridSpan w:val="7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trHeight w:val="252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3927" w:type="pct"/>
          </w:tcPr>
          <w:p w:rsidR="00A6156B" w:rsidRPr="00A6156B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A6156B">
              <w:rPr>
                <w:rFonts w:eastAsia="Calibri"/>
                <w:sz w:val="24"/>
                <w:szCs w:val="24"/>
              </w:rPr>
              <w:t>О прошлом рассказывают гербы.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pct"/>
            <w:gridSpan w:val="7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A6156B">
        <w:trPr>
          <w:trHeight w:val="396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69</w:t>
            </w:r>
          </w:p>
        </w:tc>
        <w:tc>
          <w:tcPr>
            <w:tcW w:w="3927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A6156B">
              <w:rPr>
                <w:rFonts w:eastAsia="Calibri"/>
                <w:sz w:val="24"/>
                <w:szCs w:val="24"/>
              </w:rPr>
              <w:t>Знамя и флаг сопровождают историю. Из истории гимнов.</w:t>
            </w:r>
          </w:p>
        </w:tc>
        <w:tc>
          <w:tcPr>
            <w:tcW w:w="848" w:type="pct"/>
            <w:gridSpan w:val="7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6156B" w:rsidRPr="00CE6C85" w:rsidTr="00FE0A21">
        <w:trPr>
          <w:trHeight w:val="279"/>
        </w:trPr>
        <w:tc>
          <w:tcPr>
            <w:tcW w:w="225" w:type="pct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CE6C85"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3927" w:type="pct"/>
          </w:tcPr>
          <w:p w:rsidR="00A6156B" w:rsidRPr="00A6156B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  <w:r w:rsidRPr="00A6156B">
              <w:rPr>
                <w:rFonts w:eastAsia="Calibri"/>
                <w:sz w:val="24"/>
                <w:szCs w:val="24"/>
              </w:rPr>
              <w:t>Итоговое повторение.</w:t>
            </w:r>
          </w:p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pct"/>
            <w:gridSpan w:val="7"/>
          </w:tcPr>
          <w:p w:rsidR="00A6156B" w:rsidRPr="00CE6C85" w:rsidRDefault="00A6156B" w:rsidP="000D2FF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6479DE" w:rsidRPr="00CE6C85" w:rsidRDefault="006479DE" w:rsidP="00017848">
      <w:pPr>
        <w:rPr>
          <w:sz w:val="24"/>
          <w:szCs w:val="24"/>
        </w:rPr>
      </w:pPr>
    </w:p>
    <w:p w:rsidR="00C81C19" w:rsidRPr="00CE6C85" w:rsidRDefault="00C81C19" w:rsidP="00017848">
      <w:pPr>
        <w:rPr>
          <w:sz w:val="24"/>
          <w:szCs w:val="24"/>
        </w:rPr>
      </w:pPr>
    </w:p>
    <w:p w:rsidR="00C81C19" w:rsidRPr="00CE6C85" w:rsidRDefault="00C81C19" w:rsidP="00017848">
      <w:pPr>
        <w:rPr>
          <w:sz w:val="24"/>
          <w:szCs w:val="24"/>
        </w:rPr>
      </w:pPr>
    </w:p>
    <w:p w:rsidR="00C81C19" w:rsidRPr="00CE6C85" w:rsidRDefault="00C81C19" w:rsidP="00017848">
      <w:pPr>
        <w:rPr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FE0A21" w:rsidRDefault="00FE0A21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A36C7E" w:rsidRDefault="00A36C7E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</w:p>
    <w:p w:rsidR="00687B8F" w:rsidRPr="00CE6C85" w:rsidRDefault="00687B8F" w:rsidP="00687B8F">
      <w:pPr>
        <w:ind w:left="-900" w:firstLine="180"/>
        <w:jc w:val="center"/>
        <w:rPr>
          <w:b/>
          <w:color w:val="000000"/>
          <w:sz w:val="24"/>
          <w:szCs w:val="24"/>
        </w:rPr>
      </w:pPr>
      <w:r w:rsidRPr="00CE6C85">
        <w:rPr>
          <w:b/>
          <w:color w:val="000000"/>
          <w:sz w:val="24"/>
          <w:szCs w:val="24"/>
        </w:rPr>
        <w:lastRenderedPageBreak/>
        <w:t>Учебно – методический комплекс: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3. Примерные программы по учебным предметам. История 5-9 классы. 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4. Всеобщая история. 5-9 класс. Рабочие программы. Предметная линия учебников А.А. Вигасина - О.С. Сороко-Цюпы - Наталья Шевченко, Алексей Вигасин, Г. Годер- М.: Просвещение, 2011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5. История Древнего мира: Учеб.для 5 класса общеобразовательных  заведений/Вигасин А.А., Годер Г.И., Свенцицкая И.С. –М.: Просвещение, 2012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 xml:space="preserve">6. Арасланова О.В. История Древнего мира: поурочные разработки к учебникам А.А.Вигасина и др. - М.: ВАКО, 2008. – 284 с. 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 xml:space="preserve">7. Годер Г.И. и др. Методическое пособие для учителя по истории Древнего мира. М.: Просвещение -  2007. 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8. Годер Г. И. Рабочая тетрадь по истории Древнего мира: в 2 ч. / Г. И. Годер. - М.: Просвещение, 2011-12.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9. Книга для чтения по истории древнего мира / под ред. А. И. Немировского. - М., 1998;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10. Крючкина Н.Б. Дидактические игры, тесты, загадки по истории Древнего мира. Методическое пособие. – М, Творческий центр «Сфера», 2003.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11. Петрович В.Г. и др. Уроки истории в 5 классе – М.: Творческий центр, 2004</w:t>
      </w:r>
    </w:p>
    <w:p w:rsidR="00687B8F" w:rsidRPr="00CE6C85" w:rsidRDefault="00687B8F" w:rsidP="00687B8F">
      <w:pPr>
        <w:rPr>
          <w:sz w:val="24"/>
          <w:szCs w:val="24"/>
        </w:rPr>
      </w:pPr>
      <w:r w:rsidRPr="00CE6C85">
        <w:rPr>
          <w:sz w:val="24"/>
          <w:szCs w:val="24"/>
        </w:rPr>
        <w:t>12. Брандт М.Ю. Тесты. История древнего мира. 5 класс – М.: Дрофа, 2005</w:t>
      </w:r>
    </w:p>
    <w:p w:rsidR="00687B8F" w:rsidRPr="00687B8F" w:rsidRDefault="00687B8F" w:rsidP="00687B8F">
      <w:pPr>
        <w:ind w:left="-900" w:firstLine="180"/>
        <w:rPr>
          <w:b/>
          <w:color w:val="000000"/>
          <w:sz w:val="24"/>
          <w:szCs w:val="22"/>
        </w:rPr>
      </w:pPr>
    </w:p>
    <w:p w:rsidR="00687B8F" w:rsidRPr="00017848" w:rsidRDefault="00687B8F" w:rsidP="00017848"/>
    <w:sectPr w:rsidR="00687B8F" w:rsidRPr="00017848" w:rsidSect="007F0DC3">
      <w:foot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D98" w:rsidRDefault="00CE1D98" w:rsidP="007F0DC3">
      <w:r>
        <w:separator/>
      </w:r>
    </w:p>
  </w:endnote>
  <w:endnote w:type="continuationSeparator" w:id="1">
    <w:p w:rsidR="00CE1D98" w:rsidRDefault="00CE1D98" w:rsidP="007F0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208" w:rsidRDefault="008762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D98" w:rsidRDefault="00CE1D98" w:rsidP="007F0DC3">
      <w:r>
        <w:separator/>
      </w:r>
    </w:p>
  </w:footnote>
  <w:footnote w:type="continuationSeparator" w:id="1">
    <w:p w:rsidR="00CE1D98" w:rsidRDefault="00CE1D98" w:rsidP="007F0D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7225"/>
    <w:multiLevelType w:val="hybridMultilevel"/>
    <w:tmpl w:val="A5BA71BA"/>
    <w:lvl w:ilvl="0" w:tplc="6784BF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213FE"/>
    <w:multiLevelType w:val="hybridMultilevel"/>
    <w:tmpl w:val="361C2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848"/>
    <w:rsid w:val="000045D1"/>
    <w:rsid w:val="00007590"/>
    <w:rsid w:val="00017848"/>
    <w:rsid w:val="00087F2C"/>
    <w:rsid w:val="000D2FF5"/>
    <w:rsid w:val="000E6C75"/>
    <w:rsid w:val="00172DF5"/>
    <w:rsid w:val="00194548"/>
    <w:rsid w:val="00254F78"/>
    <w:rsid w:val="002655EE"/>
    <w:rsid w:val="00277F88"/>
    <w:rsid w:val="00281D90"/>
    <w:rsid w:val="002B3B98"/>
    <w:rsid w:val="002B713B"/>
    <w:rsid w:val="003E0082"/>
    <w:rsid w:val="00414C4F"/>
    <w:rsid w:val="004170AE"/>
    <w:rsid w:val="00427BB7"/>
    <w:rsid w:val="00454515"/>
    <w:rsid w:val="00520B6C"/>
    <w:rsid w:val="00542AC9"/>
    <w:rsid w:val="0057174F"/>
    <w:rsid w:val="005D2AA7"/>
    <w:rsid w:val="006339E5"/>
    <w:rsid w:val="006479DE"/>
    <w:rsid w:val="00687B8F"/>
    <w:rsid w:val="006D3EFB"/>
    <w:rsid w:val="006E54E2"/>
    <w:rsid w:val="00763F07"/>
    <w:rsid w:val="007934CC"/>
    <w:rsid w:val="007C22BE"/>
    <w:rsid w:val="007F0DC3"/>
    <w:rsid w:val="008216FF"/>
    <w:rsid w:val="00855068"/>
    <w:rsid w:val="00861AB1"/>
    <w:rsid w:val="00876208"/>
    <w:rsid w:val="00902831"/>
    <w:rsid w:val="00932ADD"/>
    <w:rsid w:val="009417F0"/>
    <w:rsid w:val="00A36C7E"/>
    <w:rsid w:val="00A6156B"/>
    <w:rsid w:val="00AA73B5"/>
    <w:rsid w:val="00AD2AF7"/>
    <w:rsid w:val="00B3570F"/>
    <w:rsid w:val="00B631FA"/>
    <w:rsid w:val="00C06FD9"/>
    <w:rsid w:val="00C648DF"/>
    <w:rsid w:val="00C75E08"/>
    <w:rsid w:val="00C81C19"/>
    <w:rsid w:val="00CE1D98"/>
    <w:rsid w:val="00CE6C85"/>
    <w:rsid w:val="00CF1709"/>
    <w:rsid w:val="00E0010E"/>
    <w:rsid w:val="00E113EB"/>
    <w:rsid w:val="00E4547D"/>
    <w:rsid w:val="00E67F52"/>
    <w:rsid w:val="00F35DF5"/>
    <w:rsid w:val="00FE0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84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848"/>
    <w:pPr>
      <w:ind w:left="720"/>
      <w:contextualSpacing/>
    </w:pPr>
  </w:style>
  <w:style w:type="table" w:styleId="a4">
    <w:name w:val="Table Grid"/>
    <w:basedOn w:val="a1"/>
    <w:rsid w:val="0054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70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link w:val="a6"/>
    <w:rsid w:val="007F0D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F0DC3"/>
  </w:style>
  <w:style w:type="paragraph" w:styleId="a7">
    <w:name w:val="footer"/>
    <w:basedOn w:val="a"/>
    <w:link w:val="a8"/>
    <w:uiPriority w:val="99"/>
    <w:rsid w:val="007F0D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0DC3"/>
  </w:style>
  <w:style w:type="paragraph" w:styleId="a9">
    <w:name w:val="Balloon Text"/>
    <w:basedOn w:val="a"/>
    <w:link w:val="aa"/>
    <w:rsid w:val="00520B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52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784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848"/>
    <w:pPr>
      <w:ind w:left="720"/>
      <w:contextualSpacing/>
    </w:pPr>
  </w:style>
  <w:style w:type="table" w:styleId="a4">
    <w:name w:val="Table Grid"/>
    <w:basedOn w:val="a1"/>
    <w:rsid w:val="0054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170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CF8B-4BA4-40A9-A62B-719ACCAB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1143</cp:lastModifiedBy>
  <cp:revision>28</cp:revision>
  <cp:lastPrinted>2016-09-26T10:44:00Z</cp:lastPrinted>
  <dcterms:created xsi:type="dcterms:W3CDTF">2015-08-27T09:50:00Z</dcterms:created>
  <dcterms:modified xsi:type="dcterms:W3CDTF">2016-10-06T16:37:00Z</dcterms:modified>
</cp:coreProperties>
</file>